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6E2" w:rsidRDefault="00CB16E2" w:rsidP="00CB16E2">
      <w:pPr>
        <w:autoSpaceDE w:val="0"/>
        <w:snapToGrid w:val="0"/>
        <w:ind w:left="5103"/>
        <w:jc w:val="center"/>
        <w:rPr>
          <w:bCs/>
          <w:lang w:val="uk-UA"/>
        </w:rPr>
      </w:pPr>
      <w:r>
        <w:rPr>
          <w:bCs/>
          <w:lang w:val="uk-UA"/>
        </w:rPr>
        <w:t xml:space="preserve">Додаток </w:t>
      </w:r>
      <w:r w:rsidR="00A442C6">
        <w:rPr>
          <w:bCs/>
          <w:lang w:val="en-US"/>
        </w:rPr>
        <w:t>6</w:t>
      </w:r>
      <w:r>
        <w:rPr>
          <w:bCs/>
          <w:lang w:val="uk-UA"/>
        </w:rPr>
        <w:t xml:space="preserve">                                                                                               </w:t>
      </w:r>
    </w:p>
    <w:p w:rsidR="00CB16E2" w:rsidRDefault="00CB16E2" w:rsidP="00CB16E2">
      <w:pPr>
        <w:autoSpaceDE w:val="0"/>
        <w:snapToGrid w:val="0"/>
        <w:ind w:left="5103"/>
        <w:jc w:val="center"/>
        <w:rPr>
          <w:bCs/>
          <w:lang w:val="uk-UA"/>
        </w:rPr>
      </w:pPr>
      <w:r>
        <w:rPr>
          <w:bCs/>
          <w:lang w:val="uk-UA"/>
        </w:rPr>
        <w:t xml:space="preserve">до рішення виконавчого комітету </w:t>
      </w:r>
    </w:p>
    <w:p w:rsidR="00AC6D25" w:rsidRDefault="00CB16E2" w:rsidP="00191B98">
      <w:pPr>
        <w:autoSpaceDE w:val="0"/>
        <w:snapToGrid w:val="0"/>
        <w:ind w:left="5103"/>
        <w:jc w:val="center"/>
        <w:rPr>
          <w:bCs/>
          <w:lang w:val="uk-UA"/>
        </w:rPr>
      </w:pPr>
      <w:r w:rsidRPr="006D151A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19 </w:t>
      </w:r>
      <w:r w:rsidRPr="006D151A">
        <w:rPr>
          <w:bCs/>
          <w:lang w:val="uk-UA"/>
        </w:rPr>
        <w:t>червня 2024 р</w:t>
      </w:r>
      <w:r>
        <w:rPr>
          <w:bCs/>
          <w:lang w:val="uk-UA"/>
        </w:rPr>
        <w:t>оку № 315</w:t>
      </w:r>
    </w:p>
    <w:p w:rsidR="003C5D8E" w:rsidRDefault="003C5D8E" w:rsidP="003C5D8E"/>
    <w:p w:rsidR="00D06ED3" w:rsidRDefault="00D06ED3" w:rsidP="00D06ED3"/>
    <w:tbl>
      <w:tblPr>
        <w:tblpPr w:leftFromText="180" w:rightFromText="180" w:vertAnchor="text" w:tblpY="239"/>
        <w:tblW w:w="9606" w:type="dxa"/>
        <w:tblLayout w:type="fixed"/>
        <w:tblLook w:val="0000" w:firstRow="0" w:lastRow="0" w:firstColumn="0" w:lastColumn="0" w:noHBand="0" w:noVBand="0"/>
      </w:tblPr>
      <w:tblGrid>
        <w:gridCol w:w="2268"/>
        <w:gridCol w:w="5495"/>
        <w:gridCol w:w="1843"/>
      </w:tblGrid>
      <w:tr w:rsidR="00D06ED3" w:rsidRPr="00821F07" w:rsidTr="001A22EC">
        <w:trPr>
          <w:cantSplit/>
          <w:trHeight w:val="7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6ED3" w:rsidRPr="00821F07" w:rsidRDefault="00D06ED3" w:rsidP="001A22EC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21F07">
              <w:fldChar w:fldCharType="begin"/>
            </w:r>
            <w:r w:rsidRPr="00821F07">
              <w:instrText xml:space="preserve"> INCLUDEPICTURE "https://ztrchess.files.wordpress.com/2015/07/myr_gerb.gif?w=748" \* MERGEFORMATINET </w:instrText>
            </w:r>
            <w:r w:rsidRPr="00821F07">
              <w:fldChar w:fldCharType="separate"/>
            </w:r>
            <w:r w:rsidRPr="00821F0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99pt;height:124.5pt">
                  <v:imagedata r:id="rId5" r:href="rId6"/>
                </v:shape>
              </w:pict>
            </w:r>
            <w:r w:rsidRPr="00821F07">
              <w:fldChar w:fldCharType="end"/>
            </w:r>
          </w:p>
        </w:tc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ED3" w:rsidRPr="00821F07" w:rsidRDefault="00D06ED3" w:rsidP="001A22EC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821F07">
              <w:rPr>
                <w:b/>
                <w:sz w:val="28"/>
                <w:szCs w:val="28"/>
              </w:rPr>
              <w:t>МИРГОРОДСЬКА МІСЬКА РАДА</w:t>
            </w:r>
          </w:p>
          <w:p w:rsidR="00D06ED3" w:rsidRPr="00821F07" w:rsidRDefault="00D06ED3" w:rsidP="001A22EC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821F07">
              <w:rPr>
                <w:b/>
                <w:sz w:val="28"/>
                <w:szCs w:val="28"/>
              </w:rPr>
              <w:t>ВИКОНАВЧИЙ КОМІТЕТ</w:t>
            </w:r>
          </w:p>
        </w:tc>
      </w:tr>
      <w:tr w:rsidR="00D06ED3" w:rsidRPr="00821F07" w:rsidTr="001A22EC">
        <w:trPr>
          <w:cantSplit/>
          <w:trHeight w:val="180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ED3" w:rsidRPr="00821F07" w:rsidRDefault="00D06ED3" w:rsidP="001A22EC">
            <w:pPr>
              <w:snapToGrid w:val="0"/>
              <w:jc w:val="center"/>
              <w:rPr>
                <w:sz w:val="26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ED3" w:rsidRPr="00821F07" w:rsidRDefault="00D06ED3" w:rsidP="001A22E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Технологічна</w:t>
            </w:r>
            <w:r w:rsidRPr="00821F07">
              <w:rPr>
                <w:b/>
                <w:sz w:val="28"/>
                <w:szCs w:val="28"/>
              </w:rPr>
              <w:t xml:space="preserve"> карта</w:t>
            </w:r>
          </w:p>
          <w:p w:rsidR="00D06ED3" w:rsidRPr="00821F07" w:rsidRDefault="00D06ED3" w:rsidP="001A22EC">
            <w:pPr>
              <w:jc w:val="center"/>
              <w:rPr>
                <w:b/>
                <w:lang w:eastAsia="ru-RU"/>
              </w:rPr>
            </w:pPr>
          </w:p>
          <w:p w:rsidR="00D06ED3" w:rsidRPr="00821F07" w:rsidRDefault="00D06ED3" w:rsidP="001A22EC">
            <w:pPr>
              <w:jc w:val="center"/>
              <w:rPr>
                <w:b/>
              </w:rPr>
            </w:pPr>
            <w:r>
              <w:rPr>
                <w:b/>
                <w:lang w:eastAsia="ru-RU"/>
              </w:rPr>
              <w:t>В</w:t>
            </w:r>
            <w:r w:rsidRPr="00821F07">
              <w:rPr>
                <w:b/>
                <w:lang w:eastAsia="ru-RU"/>
              </w:rPr>
              <w:t xml:space="preserve">идача довідки про зареєстровану </w:t>
            </w:r>
            <w:r w:rsidRPr="00821F07">
              <w:rPr>
                <w:b/>
              </w:rPr>
              <w:t xml:space="preserve"> особу в житловому приміщенні </w:t>
            </w:r>
          </w:p>
          <w:p w:rsidR="00D06ED3" w:rsidRPr="00821F07" w:rsidRDefault="00D06ED3" w:rsidP="001A22EC">
            <w:pPr>
              <w:jc w:val="center"/>
              <w:rPr>
                <w:b/>
                <w:sz w:val="28"/>
                <w:szCs w:val="28"/>
              </w:rPr>
            </w:pPr>
            <w:r w:rsidRPr="00821F07">
              <w:rPr>
                <w:b/>
              </w:rPr>
              <w:t>за певний період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ED3" w:rsidRPr="00821F07" w:rsidRDefault="00D06ED3" w:rsidP="001A22E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</w:rPr>
            </w:pPr>
          </w:p>
          <w:p w:rsidR="00D06ED3" w:rsidRPr="006E4A79" w:rsidRDefault="00D06ED3" w:rsidP="001A22EC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b/>
                <w:shd w:val="clear" w:color="auto" w:fill="FFFF00"/>
              </w:rPr>
            </w:pPr>
            <w:r>
              <w:rPr>
                <w:b/>
              </w:rPr>
              <w:t>ТК-</w:t>
            </w:r>
            <w:r w:rsidRPr="00BD1FE7">
              <w:rPr>
                <w:b/>
              </w:rPr>
              <w:t>5-1-8</w:t>
            </w:r>
          </w:p>
          <w:p w:rsidR="00D06ED3" w:rsidRPr="00821F07" w:rsidRDefault="00D06ED3" w:rsidP="001A22EC">
            <w:pPr>
              <w:tabs>
                <w:tab w:val="center" w:pos="4536"/>
                <w:tab w:val="right" w:pos="9072"/>
              </w:tabs>
              <w:jc w:val="center"/>
              <w:rPr>
                <w:b/>
                <w:shd w:val="clear" w:color="auto" w:fill="FFFF00"/>
              </w:rPr>
            </w:pPr>
          </w:p>
        </w:tc>
      </w:tr>
    </w:tbl>
    <w:p w:rsidR="00D06ED3" w:rsidRPr="00821F07" w:rsidRDefault="00D06ED3" w:rsidP="00D06ED3">
      <w:pPr>
        <w:rPr>
          <w:vanish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849"/>
        <w:gridCol w:w="2681"/>
        <w:gridCol w:w="580"/>
        <w:gridCol w:w="1830"/>
      </w:tblGrid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 w:rsidRPr="00D3611E">
              <w:rPr>
                <w:b/>
                <w:lang w:eastAsia="ru-RU"/>
              </w:rPr>
              <w:t>№</w:t>
            </w:r>
          </w:p>
        </w:tc>
        <w:tc>
          <w:tcPr>
            <w:tcW w:w="3849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 w:rsidRPr="00D3611E">
              <w:rPr>
                <w:b/>
                <w:lang w:eastAsia="ru-RU"/>
              </w:rPr>
              <w:t>Етапи процесу</w:t>
            </w:r>
          </w:p>
        </w:tc>
        <w:tc>
          <w:tcPr>
            <w:tcW w:w="2681" w:type="dxa"/>
          </w:tcPr>
          <w:p w:rsidR="00D06ED3" w:rsidRPr="00D3611E" w:rsidRDefault="00D06ED3" w:rsidP="001A22EC">
            <w:pPr>
              <w:ind w:left="-121"/>
              <w:rPr>
                <w:b/>
                <w:lang w:eastAsia="ru-RU"/>
              </w:rPr>
            </w:pPr>
            <w:r w:rsidRPr="00D3611E">
              <w:rPr>
                <w:b/>
                <w:lang w:eastAsia="ru-RU"/>
              </w:rPr>
              <w:t>Відповідальний</w:t>
            </w:r>
          </w:p>
        </w:tc>
        <w:tc>
          <w:tcPr>
            <w:tcW w:w="580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 w:rsidRPr="00D3611E">
              <w:rPr>
                <w:b/>
                <w:lang w:eastAsia="ru-RU"/>
              </w:rPr>
              <w:t xml:space="preserve">Дія </w:t>
            </w:r>
          </w:p>
        </w:tc>
        <w:tc>
          <w:tcPr>
            <w:tcW w:w="1830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 w:rsidRPr="00D3611E">
              <w:rPr>
                <w:b/>
                <w:lang w:eastAsia="ru-RU"/>
              </w:rPr>
              <w:t>Термін виконання</w:t>
            </w: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3849" w:type="dxa"/>
          </w:tcPr>
          <w:p w:rsidR="00D06ED3" w:rsidRDefault="00D06ED3" w:rsidP="001A22EC">
            <w:pPr>
              <w:rPr>
                <w:rFonts w:cs="Verdana"/>
              </w:rPr>
            </w:pPr>
            <w:r w:rsidRPr="00272C86">
              <w:rPr>
                <w:lang w:eastAsia="ru-RU"/>
              </w:rPr>
              <w:t>П</w:t>
            </w:r>
            <w:r>
              <w:rPr>
                <w:lang w:eastAsia="ru-RU"/>
              </w:rPr>
              <w:t>рийом та перевірка</w:t>
            </w:r>
            <w:r w:rsidRPr="00272C86">
              <w:rPr>
                <w:lang w:eastAsia="ru-RU"/>
              </w:rPr>
              <w:t xml:space="preserve"> документів</w:t>
            </w:r>
            <w:r>
              <w:rPr>
                <w:rFonts w:cs="Verdana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681" w:type="dxa"/>
          </w:tcPr>
          <w:p w:rsidR="00D06ED3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272C86">
              <w:rPr>
                <w:lang w:eastAsia="ru-RU"/>
              </w:rPr>
              <w:t xml:space="preserve">дміністратор </w:t>
            </w:r>
            <w:r>
              <w:rPr>
                <w:lang w:eastAsia="ru-RU"/>
              </w:rPr>
              <w:t>відділу "Центр</w:t>
            </w:r>
            <w:r w:rsidRPr="00272C8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надання адміністративних послуг"</w:t>
            </w:r>
          </w:p>
        </w:tc>
        <w:tc>
          <w:tcPr>
            <w:tcW w:w="580" w:type="dxa"/>
          </w:tcPr>
          <w:p w:rsidR="00D06ED3" w:rsidRPr="00D3611E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1830" w:type="dxa"/>
          </w:tcPr>
          <w:p w:rsidR="00D06ED3" w:rsidRPr="00D3611E" w:rsidRDefault="00D06ED3" w:rsidP="001A22EC">
            <w:pPr>
              <w:jc w:val="center"/>
              <w:rPr>
                <w:lang w:eastAsia="ru-RU"/>
              </w:rPr>
            </w:pPr>
            <w:r w:rsidRPr="00D3611E">
              <w:rPr>
                <w:lang w:eastAsia="ru-RU"/>
              </w:rPr>
              <w:t>у день подання</w:t>
            </w: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3849" w:type="dxa"/>
          </w:tcPr>
          <w:p w:rsidR="00D06ED3" w:rsidRPr="00272C86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Передача заяви та документів до відділу</w:t>
            </w:r>
          </w:p>
        </w:tc>
        <w:tc>
          <w:tcPr>
            <w:tcW w:w="2681" w:type="dxa"/>
          </w:tcPr>
          <w:p w:rsidR="00D06ED3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272C86">
              <w:rPr>
                <w:lang w:eastAsia="ru-RU"/>
              </w:rPr>
              <w:t xml:space="preserve">дміністратор </w:t>
            </w:r>
            <w:r>
              <w:rPr>
                <w:lang w:eastAsia="ru-RU"/>
              </w:rPr>
              <w:t>відділу "Центр</w:t>
            </w:r>
            <w:r w:rsidRPr="00272C8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надання адміністративних послуг"</w:t>
            </w:r>
          </w:p>
        </w:tc>
        <w:tc>
          <w:tcPr>
            <w:tcW w:w="580" w:type="dxa"/>
          </w:tcPr>
          <w:p w:rsidR="00D06ED3" w:rsidRDefault="00D06ED3" w:rsidP="001A22EC">
            <w:pPr>
              <w:rPr>
                <w:lang w:eastAsia="ru-RU"/>
              </w:rPr>
            </w:pPr>
          </w:p>
        </w:tc>
        <w:tc>
          <w:tcPr>
            <w:tcW w:w="1830" w:type="dxa"/>
          </w:tcPr>
          <w:p w:rsidR="00D06ED3" w:rsidRPr="00D3611E" w:rsidRDefault="00D06ED3" w:rsidP="001A22EC">
            <w:pPr>
              <w:jc w:val="center"/>
              <w:rPr>
                <w:lang w:eastAsia="ru-RU"/>
              </w:rPr>
            </w:pP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3849" w:type="dxa"/>
          </w:tcPr>
          <w:p w:rsidR="00D06ED3" w:rsidRPr="0015609D" w:rsidRDefault="00D06ED3" w:rsidP="001A22EC">
            <w:pPr>
              <w:rPr>
                <w:lang w:eastAsia="ru-RU"/>
              </w:rPr>
            </w:pPr>
            <w:r>
              <w:rPr>
                <w:rFonts w:cs="Verdana"/>
              </w:rPr>
              <w:t>Прийом та перевірка</w:t>
            </w:r>
            <w:r w:rsidRPr="00085E44">
              <w:rPr>
                <w:rFonts w:cs="Verdana"/>
              </w:rPr>
              <w:t xml:space="preserve"> </w:t>
            </w:r>
            <w:r>
              <w:rPr>
                <w:rFonts w:cs="Calibri"/>
              </w:rPr>
              <w:t>заяви, документів</w:t>
            </w:r>
          </w:p>
        </w:tc>
        <w:tc>
          <w:tcPr>
            <w:tcW w:w="2681" w:type="dxa"/>
          </w:tcPr>
          <w:p w:rsidR="00D06ED3" w:rsidRPr="00D3611E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Відділ реєстрації </w:t>
            </w:r>
          </w:p>
        </w:tc>
        <w:tc>
          <w:tcPr>
            <w:tcW w:w="580" w:type="dxa"/>
          </w:tcPr>
          <w:p w:rsidR="00D06ED3" w:rsidRPr="00D3611E" w:rsidRDefault="00D06ED3" w:rsidP="001A22EC">
            <w:pPr>
              <w:rPr>
                <w:lang w:eastAsia="ru-RU"/>
              </w:rPr>
            </w:pPr>
          </w:p>
        </w:tc>
        <w:tc>
          <w:tcPr>
            <w:tcW w:w="1830" w:type="dxa"/>
          </w:tcPr>
          <w:p w:rsidR="00D06ED3" w:rsidRPr="00D3611E" w:rsidRDefault="00D06ED3" w:rsidP="001A22E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 день отримання відділом реєстрації документів</w:t>
            </w: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3849" w:type="dxa"/>
          </w:tcPr>
          <w:p w:rsidR="00D06ED3" w:rsidRPr="00D3611E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Прийняття рішення про видачу довідки про  реєстрацію місця проживання за період  або відмову </w:t>
            </w:r>
          </w:p>
        </w:tc>
        <w:tc>
          <w:tcPr>
            <w:tcW w:w="2681" w:type="dxa"/>
            <w:vMerge w:val="restart"/>
          </w:tcPr>
          <w:p w:rsidR="00D06ED3" w:rsidRDefault="00D06ED3" w:rsidP="001A22EC">
            <w:pPr>
              <w:ind w:right="-228"/>
              <w:rPr>
                <w:lang w:eastAsia="ru-RU"/>
              </w:rPr>
            </w:pPr>
          </w:p>
          <w:p w:rsidR="00D06ED3" w:rsidRDefault="00D06ED3" w:rsidP="001A22EC">
            <w:pPr>
              <w:ind w:right="-228"/>
              <w:rPr>
                <w:lang w:eastAsia="ru-RU"/>
              </w:rPr>
            </w:pPr>
          </w:p>
          <w:p w:rsidR="00D06ED3" w:rsidRDefault="00D06ED3" w:rsidP="001A22EC">
            <w:pPr>
              <w:ind w:right="-228"/>
              <w:rPr>
                <w:lang w:eastAsia="ru-RU"/>
              </w:rPr>
            </w:pPr>
          </w:p>
          <w:p w:rsidR="00D06ED3" w:rsidRPr="00D3611E" w:rsidRDefault="00D06ED3" w:rsidP="001A22E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 xml:space="preserve">Відділ реєстрації </w:t>
            </w:r>
          </w:p>
        </w:tc>
        <w:tc>
          <w:tcPr>
            <w:tcW w:w="580" w:type="dxa"/>
            <w:vMerge w:val="restart"/>
          </w:tcPr>
          <w:p w:rsidR="00D06ED3" w:rsidRPr="00D3611E" w:rsidRDefault="00D06ED3" w:rsidP="001A22EC">
            <w:pPr>
              <w:rPr>
                <w:lang w:eastAsia="ru-RU"/>
              </w:rPr>
            </w:pPr>
          </w:p>
        </w:tc>
        <w:tc>
          <w:tcPr>
            <w:tcW w:w="1830" w:type="dxa"/>
            <w:vMerge w:val="restart"/>
          </w:tcPr>
          <w:p w:rsidR="00D06ED3" w:rsidRDefault="00D06ED3" w:rsidP="001A22EC">
            <w:pPr>
              <w:jc w:val="center"/>
              <w:rPr>
                <w:lang w:eastAsia="ru-RU"/>
              </w:rPr>
            </w:pPr>
          </w:p>
          <w:p w:rsidR="00D06ED3" w:rsidRPr="00982886" w:rsidRDefault="00D06ED3" w:rsidP="001A22EC">
            <w:pPr>
              <w:jc w:val="center"/>
              <w:rPr>
                <w:color w:val="FF0000"/>
                <w:lang w:eastAsia="ru-RU"/>
              </w:rPr>
            </w:pPr>
            <w:r w:rsidRPr="00624980">
              <w:rPr>
                <w:lang w:eastAsia="ru-RU"/>
              </w:rPr>
              <w:t>на протязі двох робочих днів</w:t>
            </w: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4.1</w:t>
            </w:r>
          </w:p>
        </w:tc>
        <w:tc>
          <w:tcPr>
            <w:tcW w:w="3849" w:type="dxa"/>
          </w:tcPr>
          <w:p w:rsidR="00D06ED3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Формування довідки</w:t>
            </w:r>
          </w:p>
        </w:tc>
        <w:tc>
          <w:tcPr>
            <w:tcW w:w="2681" w:type="dxa"/>
            <w:vMerge/>
          </w:tcPr>
          <w:p w:rsidR="00D06ED3" w:rsidRDefault="00D06ED3" w:rsidP="001A22EC">
            <w:pPr>
              <w:ind w:right="-228"/>
              <w:rPr>
                <w:lang w:eastAsia="ru-RU"/>
              </w:rPr>
            </w:pPr>
          </w:p>
        </w:tc>
        <w:tc>
          <w:tcPr>
            <w:tcW w:w="580" w:type="dxa"/>
            <w:vMerge/>
          </w:tcPr>
          <w:p w:rsidR="00D06ED3" w:rsidRPr="00D3611E" w:rsidRDefault="00D06ED3" w:rsidP="001A22EC">
            <w:pPr>
              <w:rPr>
                <w:lang w:eastAsia="ru-RU"/>
              </w:rPr>
            </w:pPr>
          </w:p>
        </w:tc>
        <w:tc>
          <w:tcPr>
            <w:tcW w:w="1830" w:type="dxa"/>
            <w:vMerge/>
          </w:tcPr>
          <w:p w:rsidR="00D06ED3" w:rsidRDefault="00D06ED3" w:rsidP="001A22EC">
            <w:pPr>
              <w:jc w:val="center"/>
              <w:rPr>
                <w:lang w:eastAsia="ru-RU"/>
              </w:rPr>
            </w:pP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4.2</w:t>
            </w:r>
          </w:p>
        </w:tc>
        <w:tc>
          <w:tcPr>
            <w:tcW w:w="3849" w:type="dxa"/>
          </w:tcPr>
          <w:p w:rsidR="00D06ED3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Письмова відмова з обгрунтуванням причин</w:t>
            </w:r>
          </w:p>
        </w:tc>
        <w:tc>
          <w:tcPr>
            <w:tcW w:w="2681" w:type="dxa"/>
            <w:vMerge/>
          </w:tcPr>
          <w:p w:rsidR="00D06ED3" w:rsidRDefault="00D06ED3" w:rsidP="001A22EC">
            <w:pPr>
              <w:ind w:right="-228"/>
              <w:rPr>
                <w:lang w:eastAsia="ru-RU"/>
              </w:rPr>
            </w:pPr>
          </w:p>
        </w:tc>
        <w:tc>
          <w:tcPr>
            <w:tcW w:w="580" w:type="dxa"/>
            <w:vMerge/>
          </w:tcPr>
          <w:p w:rsidR="00D06ED3" w:rsidRPr="00D3611E" w:rsidRDefault="00D06ED3" w:rsidP="001A22EC">
            <w:pPr>
              <w:rPr>
                <w:lang w:eastAsia="ru-RU"/>
              </w:rPr>
            </w:pPr>
          </w:p>
        </w:tc>
        <w:tc>
          <w:tcPr>
            <w:tcW w:w="1830" w:type="dxa"/>
            <w:vMerge/>
          </w:tcPr>
          <w:p w:rsidR="00D06ED3" w:rsidRDefault="00D06ED3" w:rsidP="001A22EC">
            <w:pPr>
              <w:jc w:val="center"/>
              <w:rPr>
                <w:lang w:eastAsia="ru-RU"/>
              </w:rPr>
            </w:pP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3849" w:type="dxa"/>
          </w:tcPr>
          <w:p w:rsidR="00D06ED3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Передача документів до відділу ЦНАП</w:t>
            </w:r>
          </w:p>
        </w:tc>
        <w:tc>
          <w:tcPr>
            <w:tcW w:w="2681" w:type="dxa"/>
          </w:tcPr>
          <w:p w:rsidR="00D06ED3" w:rsidRDefault="00D06ED3" w:rsidP="001A22E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Відділ реєстрації</w:t>
            </w:r>
          </w:p>
        </w:tc>
        <w:tc>
          <w:tcPr>
            <w:tcW w:w="580" w:type="dxa"/>
          </w:tcPr>
          <w:p w:rsidR="00D06ED3" w:rsidRPr="00D3611E" w:rsidRDefault="00D06ED3" w:rsidP="001A22EC">
            <w:pPr>
              <w:rPr>
                <w:lang w:eastAsia="ru-RU"/>
              </w:rPr>
            </w:pPr>
          </w:p>
        </w:tc>
        <w:tc>
          <w:tcPr>
            <w:tcW w:w="1830" w:type="dxa"/>
          </w:tcPr>
          <w:p w:rsidR="00D06ED3" w:rsidRDefault="00D06ED3" w:rsidP="001A22E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 день формування довідки або письмової відмови</w:t>
            </w:r>
          </w:p>
        </w:tc>
      </w:tr>
      <w:tr w:rsidR="00D06ED3" w:rsidRPr="00D3611E" w:rsidTr="001A22E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" w:type="dxa"/>
          </w:tcPr>
          <w:p w:rsidR="00D06ED3" w:rsidRPr="00D3611E" w:rsidRDefault="00D06ED3" w:rsidP="001A22E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3849" w:type="dxa"/>
          </w:tcPr>
          <w:p w:rsidR="00D06ED3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Видача суб’єкту звернення результату послуги</w:t>
            </w:r>
          </w:p>
        </w:tc>
        <w:tc>
          <w:tcPr>
            <w:tcW w:w="2681" w:type="dxa"/>
          </w:tcPr>
          <w:p w:rsidR="00D06ED3" w:rsidRDefault="00D06ED3" w:rsidP="001A22EC">
            <w:pPr>
              <w:ind w:left="-77" w:right="-74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272C86">
              <w:rPr>
                <w:lang w:eastAsia="ru-RU"/>
              </w:rPr>
              <w:t xml:space="preserve">дміністратор </w:t>
            </w:r>
            <w:r>
              <w:rPr>
                <w:lang w:eastAsia="ru-RU"/>
              </w:rPr>
              <w:t>відділу "Центр</w:t>
            </w:r>
            <w:r w:rsidRPr="00272C8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надання адміністративних послуг"</w:t>
            </w:r>
          </w:p>
        </w:tc>
        <w:tc>
          <w:tcPr>
            <w:tcW w:w="580" w:type="dxa"/>
          </w:tcPr>
          <w:p w:rsidR="00D06ED3" w:rsidRPr="00D3611E" w:rsidRDefault="00D06ED3" w:rsidP="001A22EC">
            <w:pPr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1830" w:type="dxa"/>
          </w:tcPr>
          <w:p w:rsidR="00D06ED3" w:rsidRPr="00D3611E" w:rsidRDefault="00D06ED3" w:rsidP="001A22EC">
            <w:pPr>
              <w:rPr>
                <w:lang w:eastAsia="ru-RU"/>
              </w:rPr>
            </w:pPr>
          </w:p>
        </w:tc>
      </w:tr>
    </w:tbl>
    <w:p w:rsidR="00D06ED3" w:rsidRDefault="00D06ED3" w:rsidP="00D06ED3"/>
    <w:p w:rsidR="00CB16E2" w:rsidRDefault="00CB16E2" w:rsidP="00CB16E2">
      <w:pPr>
        <w:rPr>
          <w:lang w:val="uk-UA"/>
        </w:rPr>
      </w:pPr>
      <w:bookmarkStart w:id="0" w:name="_GoBack"/>
      <w:bookmarkEnd w:id="0"/>
    </w:p>
    <w:p w:rsidR="00CB16E2" w:rsidRPr="006D151A" w:rsidRDefault="00CB16E2" w:rsidP="00CB16E2">
      <w:pPr>
        <w:rPr>
          <w:b/>
          <w:bCs/>
          <w:lang w:val="uk-UA"/>
        </w:rPr>
      </w:pPr>
      <w:r w:rsidRPr="006D151A">
        <w:rPr>
          <w:b/>
          <w:bCs/>
          <w:lang w:val="uk-UA"/>
        </w:rPr>
        <w:t>Керуюча справами виконавчого комітету</w:t>
      </w:r>
      <w:r w:rsidRPr="006D151A">
        <w:rPr>
          <w:b/>
          <w:bCs/>
          <w:lang w:val="uk-UA"/>
        </w:rPr>
        <w:tab/>
      </w:r>
      <w:r w:rsidRPr="006D151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</w:t>
      </w:r>
      <w:r w:rsidRPr="006D151A">
        <w:rPr>
          <w:b/>
          <w:bCs/>
          <w:lang w:val="uk-UA"/>
        </w:rPr>
        <w:t>Антоніна НІКІТЧЕНКО</w:t>
      </w:r>
    </w:p>
    <w:p w:rsidR="00CB16E2" w:rsidRPr="00CB16E2" w:rsidRDefault="00CB16E2" w:rsidP="00CB16E2">
      <w:pPr>
        <w:rPr>
          <w:lang w:val="uk-UA"/>
        </w:rPr>
      </w:pPr>
    </w:p>
    <w:sectPr w:rsidR="00CB16E2" w:rsidRPr="00CB16E2" w:rsidSect="00CB16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D11BE"/>
    <w:multiLevelType w:val="hybridMultilevel"/>
    <w:tmpl w:val="B39268DC"/>
    <w:lvl w:ilvl="0" w:tplc="43E0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4367"/>
    <w:multiLevelType w:val="hybridMultilevel"/>
    <w:tmpl w:val="B262F384"/>
    <w:lvl w:ilvl="0" w:tplc="BF70DA3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1B9B"/>
    <w:multiLevelType w:val="hybridMultilevel"/>
    <w:tmpl w:val="7B5E5E48"/>
    <w:lvl w:ilvl="0" w:tplc="C81C5D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8FF"/>
    <w:multiLevelType w:val="hybridMultilevel"/>
    <w:tmpl w:val="4948A6E0"/>
    <w:lvl w:ilvl="0" w:tplc="40CC4632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5DD62F2D"/>
    <w:multiLevelType w:val="hybridMultilevel"/>
    <w:tmpl w:val="EF4497E8"/>
    <w:lvl w:ilvl="0" w:tplc="3A10F92E">
      <w:start w:val="1"/>
      <w:numFmt w:val="decimal"/>
      <w:lvlText w:val="%1)"/>
      <w:lvlJc w:val="left"/>
      <w:pPr>
        <w:ind w:left="39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7F5A69D8"/>
    <w:multiLevelType w:val="hybridMultilevel"/>
    <w:tmpl w:val="6874CA7C"/>
    <w:lvl w:ilvl="0" w:tplc="49C69B82">
      <w:start w:val="1"/>
      <w:numFmt w:val="decimal"/>
      <w:lvlText w:val="%1)"/>
      <w:lvlJc w:val="left"/>
      <w:pPr>
        <w:ind w:left="39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46"/>
    <w:rsid w:val="0005374E"/>
    <w:rsid w:val="00191B98"/>
    <w:rsid w:val="003C5D8E"/>
    <w:rsid w:val="00433812"/>
    <w:rsid w:val="004B39EE"/>
    <w:rsid w:val="004C3A1C"/>
    <w:rsid w:val="005B4527"/>
    <w:rsid w:val="0063183C"/>
    <w:rsid w:val="00773B46"/>
    <w:rsid w:val="009B7D0F"/>
    <w:rsid w:val="00A442C6"/>
    <w:rsid w:val="00AC6D25"/>
    <w:rsid w:val="00AE2F64"/>
    <w:rsid w:val="00CB16E2"/>
    <w:rsid w:val="00D06ED3"/>
    <w:rsid w:val="00D27EA2"/>
    <w:rsid w:val="00D443CE"/>
    <w:rsid w:val="00DD6AE3"/>
    <w:rsid w:val="00D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38B5"/>
  <w15:chartTrackingRefBased/>
  <w15:docId w15:val="{7F08CC56-AFBC-4AFD-958C-4FBF900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B46"/>
    <w:pPr>
      <w:jc w:val="center"/>
    </w:pPr>
    <w:rPr>
      <w:b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73B46"/>
    <w:rPr>
      <w:rFonts w:ascii="Times New Roman" w:eastAsia="Times New Roman" w:hAnsi="Times New Roman" w:cs="Times New Roman"/>
      <w:b/>
      <w:kern w:val="0"/>
      <w:sz w:val="20"/>
      <w:szCs w:val="20"/>
      <w:lang w:val="uk-UA" w:eastAsia="ar-SA"/>
      <w14:ligatures w14:val="none"/>
    </w:rPr>
  </w:style>
  <w:style w:type="paragraph" w:styleId="a5">
    <w:name w:val="footer"/>
    <w:basedOn w:val="a"/>
    <w:link w:val="a6"/>
    <w:rsid w:val="00773B46"/>
    <w:pPr>
      <w:tabs>
        <w:tab w:val="center" w:pos="4536"/>
        <w:tab w:val="right" w:pos="9072"/>
      </w:tabs>
    </w:pPr>
    <w:rPr>
      <w:lang w:val="pl-PL"/>
    </w:rPr>
  </w:style>
  <w:style w:type="character" w:customStyle="1" w:styleId="a6">
    <w:name w:val="Нижний колонтитул Знак"/>
    <w:basedOn w:val="a0"/>
    <w:link w:val="a5"/>
    <w:rsid w:val="00773B46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a7">
    <w:name w:val="Normal (Web)"/>
    <w:basedOn w:val="a"/>
    <w:uiPriority w:val="99"/>
    <w:rsid w:val="00773B4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773B4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 Spacing"/>
    <w:uiPriority w:val="1"/>
    <w:qFormat/>
    <w:rsid w:val="004C3A1C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ztrchess.files.wordpress.com/2015/07/myr_gerb.gif?w=7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2024-06-25T06:28:00Z</dcterms:created>
  <dcterms:modified xsi:type="dcterms:W3CDTF">2024-06-25T06:28:00Z</dcterms:modified>
</cp:coreProperties>
</file>